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13. Europske integracije i organizacije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Gospodarske organizacije u Europi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Europsko udruženje za slobodnu trgovinu (EFTA) osnovano je 1960. godine radi slobodne trgovine industrijskim proizvodima i povećanja trgovine poljoprivrednim proizvodima.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Organizacija za ekonomsku suradnju i razvoj (OECD) osnovana je 1961. godine sa sjedištem u Parizu s ciljem dogovaranja i usklađivanja zajedničke suradnje na području gospodarske i socijalne politike država članica.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Srednjoeuropski sporazum o slobodnoj trgovini (CEFTA) nastao je 1992. godine radi poboljšanja međusobne trgovine između Mađarske, Poljske i tadašnje Čehoslovačke.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493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Političke organizacije i vojni savezi   </w:t>
      </w:r>
    </w:p>
    <w:p>
      <w:pPr>
        <w:pStyle w:val="Normal"/>
        <w:widowControl/>
        <w:bidi w:val="0"/>
        <w:spacing w:lineRule="auto" w:line="276" w:before="0" w:after="200"/>
        <w:ind w:left="113" w:right="0" w:hanging="34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Vijeće Europe utemeljeno je 1949. godine </w:t>
      </w:r>
      <w:r>
        <w:rPr>
          <w:rFonts w:ascii="Lato medium" w:hAnsi="Lato medium"/>
          <w:sz w:val="30"/>
          <w:szCs w:val="30"/>
        </w:rPr>
        <w:t xml:space="preserve">sa sjedištem </w:t>
      </w:r>
      <w:r>
        <w:rPr>
          <w:rFonts w:ascii="Lato medium" w:hAnsi="Lato medium"/>
          <w:sz w:val="30"/>
          <w:szCs w:val="30"/>
        </w:rPr>
        <w:t xml:space="preserve">u Strasbourgu.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Vijeće Europe z</w:t>
      </w:r>
      <w:r>
        <w:rPr>
          <w:rFonts w:ascii="Lato medium" w:hAnsi="Lato medium"/>
          <w:sz w:val="30"/>
          <w:szCs w:val="30"/>
        </w:rPr>
        <w:t>auzima se za bolju povezanost država članica razvojem demokracije, zaštitom ljudskih prava, rješavanjem društvenih problema i stvaranjem europskoga kulturnog identiteta.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Za himnu </w:t>
      </w:r>
      <w:r>
        <w:rPr>
          <w:rFonts w:ascii="Lato medium" w:hAnsi="Lato medium"/>
          <w:sz w:val="30"/>
          <w:szCs w:val="30"/>
        </w:rPr>
        <w:t>Vijeća Europe</w:t>
      </w:r>
      <w:r>
        <w:rPr>
          <w:rFonts w:ascii="Lato medium" w:hAnsi="Lato medium"/>
          <w:sz w:val="30"/>
          <w:szCs w:val="30"/>
        </w:rPr>
        <w:t xml:space="preserve"> proglašena </w:t>
      </w:r>
      <w:r>
        <w:rPr>
          <w:rFonts w:ascii="Lato medium" w:hAnsi="Lato medium"/>
          <w:sz w:val="30"/>
          <w:szCs w:val="30"/>
        </w:rPr>
        <w:t>je</w:t>
      </w:r>
      <w:r>
        <w:rPr>
          <w:rFonts w:ascii="Lato medium" w:hAnsi="Lato medium"/>
          <w:sz w:val="30"/>
          <w:szCs w:val="30"/>
        </w:rPr>
        <w:t xml:space="preserve"> „Oda radosti” iz Beethovenove 9. simfonije, a zastava je azurnoplava s krugom koji čini 12 zlatnih zvijezda kao simbol savršenstva i jedinstva.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Sjevernoatlantski savez (NATO) je vojnopolitički savez europskih država s Kanadom i SAD-om, osnovan 1949. godine.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Sjedište </w:t>
      </w:r>
      <w:r>
        <w:rPr>
          <w:rFonts w:ascii="Lato medium" w:hAnsi="Lato medium"/>
          <w:sz w:val="30"/>
          <w:szCs w:val="30"/>
        </w:rPr>
        <w:t>NATO-a</w:t>
      </w:r>
      <w:r>
        <w:rPr>
          <w:rFonts w:ascii="Lato medium" w:hAnsi="Lato medium"/>
          <w:sz w:val="30"/>
          <w:szCs w:val="30"/>
        </w:rPr>
        <w:t xml:space="preserve"> je u Bruxellesu, a ciljevi su sigurnost, smanjivanje napetosti, mirno rješavanje sporova i trajni mir u Europi.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SAD </w:t>
      </w:r>
      <w:r>
        <w:rPr>
          <w:rFonts w:ascii="Lato medium" w:hAnsi="Lato medium"/>
          <w:sz w:val="30"/>
          <w:szCs w:val="30"/>
        </w:rPr>
        <w:t xml:space="preserve">u NATO-u </w:t>
      </w:r>
      <w:r>
        <w:rPr>
          <w:rFonts w:ascii="Lato medium" w:hAnsi="Lato medium"/>
          <w:sz w:val="30"/>
          <w:szCs w:val="30"/>
        </w:rPr>
        <w:t xml:space="preserve">imaju čelnu ulogu u vojnoj strategiji, naoružavanju i zapovijedanju.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Hrvatska je članica NATO-a od 2009. godine.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Schengenski prostor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Schengenski prostor je područje u kojemu se primjenjuje Schengenski sporazum o slobodnom kretanju ljudi.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Prema sporazumu državljani potpisnica sporazuma mogu se slobodno kretati u drugim državama bez putovnice ili osobne iskaznice.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LibreOffice/7.0.1.2$Windows_X86_64 LibreOffice_project/7cbcfc562f6eb6708b5ff7d7397325de9e764452</Application>
  <Pages>2</Pages>
  <Words>244</Words>
  <Characters>1500</Characters>
  <CharactersWithSpaces>1727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2021-08-06T10:42:09Z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